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B2E40" w14:textId="77777777" w:rsidR="00C326BC" w:rsidRPr="00E83AFB" w:rsidRDefault="00C326BC" w:rsidP="00C326BC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4"/>
        </w:rPr>
      </w:pPr>
      <w:r w:rsidRPr="00E83AFB">
        <w:rPr>
          <w:rFonts w:ascii="Arial" w:eastAsia="Arial" w:hAnsi="Arial" w:cs="Arial"/>
          <w:b/>
          <w:color w:val="000000"/>
          <w:sz w:val="24"/>
        </w:rPr>
        <w:t>ACCORD-CADRE DE FOURNITURES COURANTES ET DE SERVICES</w:t>
      </w:r>
    </w:p>
    <w:p w14:paraId="5BAA2391" w14:textId="77777777" w:rsidR="00C326BC" w:rsidRDefault="00C326BC" w:rsidP="00C326BC">
      <w:pPr>
        <w:spacing w:after="0" w:line="240" w:lineRule="auto"/>
        <w:jc w:val="center"/>
        <w:rPr>
          <w:rFonts w:eastAsia="Garamond" w:cs="Garamond"/>
          <w:b/>
          <w:color w:val="FF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FOURNITURE DE PROTHESES </w:t>
      </w:r>
      <w:r w:rsidR="00F20348">
        <w:rPr>
          <w:rFonts w:ascii="Arial" w:eastAsia="Arial" w:hAnsi="Arial" w:cs="Arial"/>
          <w:b/>
          <w:color w:val="000000"/>
          <w:sz w:val="28"/>
        </w:rPr>
        <w:t xml:space="preserve">POUR IMPLANTOLOGIE </w:t>
      </w:r>
      <w:r>
        <w:rPr>
          <w:rFonts w:ascii="Arial" w:eastAsia="Arial" w:hAnsi="Arial" w:cs="Arial"/>
          <w:b/>
          <w:color w:val="000000"/>
          <w:sz w:val="28"/>
        </w:rPr>
        <w:t>DENTAIRE</w:t>
      </w:r>
      <w:r>
        <w:rPr>
          <w:rFonts w:eastAsia="Garamond" w:cs="Garamond"/>
          <w:b/>
          <w:color w:val="FF0000"/>
          <w:sz w:val="32"/>
          <w:szCs w:val="32"/>
        </w:rPr>
        <w:t xml:space="preserve"> </w:t>
      </w:r>
    </w:p>
    <w:p w14:paraId="2923551B" w14:textId="77777777" w:rsidR="00C326BC" w:rsidRDefault="00C326BC" w:rsidP="00C326BC">
      <w:pPr>
        <w:spacing w:after="0" w:line="240" w:lineRule="auto"/>
        <w:jc w:val="center"/>
        <w:rPr>
          <w:rFonts w:eastAsia="Garamond" w:cs="Garamond"/>
          <w:b/>
          <w:color w:val="FF0000"/>
          <w:sz w:val="32"/>
          <w:szCs w:val="32"/>
        </w:rPr>
      </w:pPr>
    </w:p>
    <w:p w14:paraId="4B84C812" w14:textId="77777777" w:rsidR="00A310ED" w:rsidRPr="00C326BC" w:rsidRDefault="00A310ED" w:rsidP="00A310ED">
      <w:pPr>
        <w:spacing w:after="0" w:line="240" w:lineRule="auto"/>
        <w:jc w:val="center"/>
        <w:rPr>
          <w:rFonts w:eastAsia="Garamond" w:cs="Garamond"/>
          <w:b/>
          <w:sz w:val="24"/>
          <w:u w:val="single"/>
        </w:rPr>
      </w:pPr>
      <w:r>
        <w:rPr>
          <w:rFonts w:eastAsia="Garamond" w:cs="Garamond"/>
          <w:b/>
          <w:color w:val="FF0000"/>
          <w:sz w:val="32"/>
          <w:szCs w:val="32"/>
        </w:rPr>
        <w:t xml:space="preserve">CADRE DE RÉPONSE TECHNIQUE A JOINDRE IMPÉRATIVEMENT A L’OFFRE </w:t>
      </w:r>
      <w:r>
        <w:rPr>
          <w:rFonts w:eastAsia="Garamond" w:cs="Garamond"/>
          <w:b/>
          <w:color w:val="FF0000"/>
          <w:sz w:val="32"/>
          <w:szCs w:val="32"/>
        </w:rPr>
        <w:br/>
      </w:r>
    </w:p>
    <w:p w14:paraId="3FFC3D85" w14:textId="0225545F" w:rsidR="00A310ED" w:rsidRDefault="00A310ED" w:rsidP="00A310ED">
      <w:pPr>
        <w:numPr>
          <w:ilvl w:val="0"/>
          <w:numId w:val="1"/>
        </w:numPr>
        <w:spacing w:after="0" w:line="240" w:lineRule="auto"/>
        <w:ind w:left="720" w:hanging="360"/>
        <w:jc w:val="both"/>
      </w:pPr>
      <w:r>
        <w:rPr>
          <w:rFonts w:eastAsia="Garamond" w:cs="Garamond"/>
          <w:b/>
          <w:sz w:val="24"/>
          <w:szCs w:val="24"/>
        </w:rPr>
        <w:t xml:space="preserve">Ce questionnaire est destiné à permettre une évaluation du </w:t>
      </w:r>
      <w:r w:rsidR="00DB4F8A">
        <w:rPr>
          <w:rFonts w:eastAsia="Garamond" w:cs="Garamond"/>
          <w:b/>
          <w:sz w:val="24"/>
          <w:szCs w:val="24"/>
        </w:rPr>
        <w:t>candidat</w:t>
      </w:r>
      <w:r>
        <w:rPr>
          <w:rFonts w:eastAsia="Garamond" w:cs="Garamond"/>
          <w:b/>
          <w:sz w:val="24"/>
          <w:szCs w:val="24"/>
        </w:rPr>
        <w:t xml:space="preserve"> du point de vue organisationnel, </w:t>
      </w:r>
      <w:r w:rsidR="009E6936">
        <w:rPr>
          <w:rFonts w:eastAsia="Garamond" w:cs="Garamond"/>
          <w:b/>
          <w:sz w:val="24"/>
          <w:szCs w:val="24"/>
        </w:rPr>
        <w:t>relationnel et</w:t>
      </w:r>
      <w:r>
        <w:rPr>
          <w:rFonts w:eastAsia="Garamond" w:cs="Garamond"/>
          <w:b/>
          <w:sz w:val="24"/>
          <w:szCs w:val="24"/>
        </w:rPr>
        <w:t xml:space="preserve"> technique.</w:t>
      </w:r>
    </w:p>
    <w:p w14:paraId="4AD0EF22" w14:textId="77777777" w:rsidR="00A310ED" w:rsidRPr="00C326BC" w:rsidRDefault="00A310ED" w:rsidP="00A310ED">
      <w:pPr>
        <w:spacing w:after="0" w:line="240" w:lineRule="auto"/>
        <w:ind w:left="720"/>
        <w:jc w:val="both"/>
        <w:rPr>
          <w:rFonts w:eastAsia="Garamond" w:cs="Garamond"/>
          <w:b/>
          <w:sz w:val="20"/>
          <w:szCs w:val="24"/>
          <w:u w:val="single"/>
        </w:rPr>
      </w:pPr>
    </w:p>
    <w:p w14:paraId="4C72C0B2" w14:textId="77777777" w:rsidR="00A310ED" w:rsidRDefault="00A310ED" w:rsidP="00A310ED">
      <w:pPr>
        <w:numPr>
          <w:ilvl w:val="0"/>
          <w:numId w:val="2"/>
        </w:numPr>
        <w:spacing w:after="0" w:line="240" w:lineRule="auto"/>
        <w:ind w:left="720" w:hanging="360"/>
        <w:rPr>
          <w:rFonts w:eastAsia="Garamond" w:cs="Garamond"/>
          <w:b/>
          <w:sz w:val="24"/>
          <w:szCs w:val="24"/>
          <w:u w:val="single"/>
        </w:rPr>
      </w:pPr>
      <w:r>
        <w:rPr>
          <w:rFonts w:eastAsia="Garamond" w:cs="Garamond"/>
          <w:b/>
          <w:sz w:val="24"/>
          <w:szCs w:val="24"/>
          <w:u w:val="single"/>
        </w:rPr>
        <w:t xml:space="preserve">Les réponses fournies engagent le </w:t>
      </w:r>
      <w:r w:rsidR="00DB4F8A">
        <w:rPr>
          <w:rFonts w:eastAsia="Garamond" w:cs="Garamond"/>
          <w:b/>
          <w:sz w:val="24"/>
          <w:szCs w:val="24"/>
          <w:u w:val="single"/>
        </w:rPr>
        <w:t>candidat</w:t>
      </w:r>
      <w:r>
        <w:rPr>
          <w:rFonts w:eastAsia="Garamond" w:cs="Garamond"/>
          <w:b/>
          <w:sz w:val="24"/>
          <w:szCs w:val="24"/>
        </w:rPr>
        <w:t>.</w:t>
      </w:r>
    </w:p>
    <w:p w14:paraId="6957423B" w14:textId="77777777" w:rsidR="00A310ED" w:rsidRDefault="00A310ED" w:rsidP="00A310ED">
      <w:pPr>
        <w:spacing w:after="0" w:line="240" w:lineRule="auto"/>
        <w:jc w:val="both"/>
        <w:rPr>
          <w:rFonts w:eastAsia="Garamond" w:cs="Garamond"/>
          <w:b/>
          <w:sz w:val="24"/>
          <w:szCs w:val="24"/>
          <w:u w:val="single"/>
        </w:rPr>
      </w:pPr>
    </w:p>
    <w:p w14:paraId="5394BBE8" w14:textId="77777777" w:rsidR="00A310ED" w:rsidRDefault="00A310ED" w:rsidP="00CD30F7">
      <w:pPr>
        <w:spacing w:after="0" w:line="240" w:lineRule="auto"/>
        <w:jc w:val="both"/>
        <w:rPr>
          <w:rFonts w:eastAsia="Garamond" w:cs="Garamond"/>
          <w:b/>
          <w:color w:val="44546A" w:themeColor="text2"/>
          <w:sz w:val="28"/>
          <w:szCs w:val="28"/>
        </w:rPr>
      </w:pPr>
      <w:r>
        <w:rPr>
          <w:rFonts w:eastAsia="Garamond" w:cs="Garamond"/>
          <w:b/>
          <w:color w:val="44546A" w:themeColor="text2"/>
          <w:sz w:val="28"/>
          <w:szCs w:val="28"/>
        </w:rPr>
        <w:t xml:space="preserve">I -  </w:t>
      </w:r>
      <w:r w:rsidR="0031626C">
        <w:rPr>
          <w:rFonts w:eastAsia="Garamond" w:cs="Garamond"/>
          <w:b/>
          <w:caps/>
          <w:color w:val="44546A" w:themeColor="text2"/>
          <w:sz w:val="28"/>
          <w:szCs w:val="28"/>
        </w:rPr>
        <w:t>RENSEIGNEMENT CONCERNANt le</w:t>
      </w:r>
      <w:r>
        <w:rPr>
          <w:rFonts w:eastAsia="Garamond" w:cs="Garamond"/>
          <w:b/>
          <w:caps/>
          <w:color w:val="44546A" w:themeColor="text2"/>
          <w:sz w:val="28"/>
          <w:szCs w:val="28"/>
        </w:rPr>
        <w:t xml:space="preserve"> laboratoire</w:t>
      </w:r>
    </w:p>
    <w:p w14:paraId="0BF99165" w14:textId="77777777" w:rsidR="00A310ED" w:rsidRPr="00C326BC" w:rsidRDefault="00A310ED" w:rsidP="00A310ED">
      <w:pPr>
        <w:spacing w:after="0" w:line="240" w:lineRule="auto"/>
        <w:ind w:left="404"/>
        <w:jc w:val="both"/>
        <w:rPr>
          <w:rFonts w:eastAsia="Garamond" w:cs="Garamond"/>
          <w:b/>
          <w:sz w:val="20"/>
          <w:szCs w:val="24"/>
          <w:u w:val="single"/>
        </w:rPr>
      </w:pPr>
    </w:p>
    <w:tbl>
      <w:tblPr>
        <w:tblW w:w="107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02"/>
        <w:gridCol w:w="5971"/>
      </w:tblGrid>
      <w:tr w:rsidR="00A310ED" w14:paraId="08D810C5" w14:textId="77777777" w:rsidTr="009C7612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4B8891" w14:textId="77777777" w:rsidR="00A310ED" w:rsidRDefault="00A310ED" w:rsidP="00AE76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Garamond" w:cs="Garamond"/>
                <w:b/>
                <w:sz w:val="24"/>
                <w:szCs w:val="24"/>
              </w:rPr>
              <w:t>QUESTIONS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C2D0FB" w14:textId="77777777" w:rsidR="00A310ED" w:rsidRDefault="00A310ED" w:rsidP="00AE7652">
            <w:pPr>
              <w:spacing w:after="0" w:line="240" w:lineRule="auto"/>
              <w:jc w:val="center"/>
            </w:pPr>
            <w:r>
              <w:rPr>
                <w:rFonts w:eastAsia="Garamond" w:cs="Garamond"/>
                <w:b/>
                <w:sz w:val="24"/>
                <w:szCs w:val="24"/>
              </w:rPr>
              <w:t>RÉPONSES</w:t>
            </w:r>
          </w:p>
        </w:tc>
      </w:tr>
      <w:tr w:rsidR="00A310ED" w14:paraId="29AA9DFA" w14:textId="77777777" w:rsidTr="009C7612">
        <w:trPr>
          <w:trHeight w:val="1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080080" w14:textId="77777777" w:rsidR="00A310ED" w:rsidRDefault="00A310ED" w:rsidP="00D74D9B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Nom du laboratoire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080B6A" w14:textId="77777777" w:rsidR="00A310ED" w:rsidRDefault="00C326BC" w:rsidP="00AE7652">
            <w:pPr>
              <w:spacing w:after="0" w:line="240" w:lineRule="auto"/>
              <w:jc w:val="both"/>
              <w:rPr>
                <w:rFonts w:eastAsia="Calibri" w:cs="Calibri"/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A310ED" w14:paraId="12609CDB" w14:textId="77777777" w:rsidTr="009C7612">
        <w:trPr>
          <w:trHeight w:val="1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7B49B4" w14:textId="77777777" w:rsidR="00A310ED" w:rsidRPr="00D74D9B" w:rsidRDefault="00904FC7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Siège social/adresse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C7359D" w14:textId="77777777" w:rsidR="00A310ED" w:rsidRDefault="00C326BC" w:rsidP="00AE7652">
            <w:pPr>
              <w:spacing w:after="0" w:line="240" w:lineRule="auto"/>
              <w:jc w:val="both"/>
              <w:rPr>
                <w:rFonts w:eastAsia="Calibri" w:cs="Calibri"/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A310ED" w14:paraId="4B2ECEA6" w14:textId="77777777" w:rsidTr="00862A45">
        <w:trPr>
          <w:trHeight w:val="528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6E48B7" w14:textId="77777777" w:rsidR="00A310ED" w:rsidRPr="00286100" w:rsidRDefault="00862A45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proofErr w:type="gramStart"/>
            <w:r w:rsidRPr="00286100">
              <w:rPr>
                <w:rFonts w:eastAsia="Garamond" w:cs="Garamond"/>
                <w:sz w:val="24"/>
                <w:szCs w:val="24"/>
              </w:rPr>
              <w:t>CA</w:t>
            </w:r>
            <w:proofErr w:type="gramEnd"/>
            <w:r w:rsidRPr="00286100">
              <w:rPr>
                <w:rFonts w:eastAsia="Garamond" w:cs="Garamond"/>
                <w:sz w:val="24"/>
                <w:szCs w:val="24"/>
              </w:rPr>
              <w:t xml:space="preserve"> 2022</w:t>
            </w:r>
          </w:p>
          <w:p w14:paraId="64E84F13" w14:textId="77777777" w:rsidR="00862A45" w:rsidRPr="00286100" w:rsidRDefault="00862A45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proofErr w:type="gramStart"/>
            <w:r w:rsidRPr="00286100">
              <w:rPr>
                <w:rFonts w:eastAsia="Garamond" w:cs="Garamond"/>
                <w:sz w:val="24"/>
                <w:szCs w:val="24"/>
              </w:rPr>
              <w:t>CA</w:t>
            </w:r>
            <w:proofErr w:type="gramEnd"/>
            <w:r w:rsidRPr="00286100">
              <w:rPr>
                <w:rFonts w:eastAsia="Garamond" w:cs="Garamond"/>
                <w:sz w:val="24"/>
                <w:szCs w:val="24"/>
              </w:rPr>
              <w:t xml:space="preserve"> 2023</w:t>
            </w:r>
          </w:p>
          <w:p w14:paraId="3F2E6764" w14:textId="77777777" w:rsidR="00862A45" w:rsidRPr="00D74D9B" w:rsidRDefault="00862A45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286100">
              <w:rPr>
                <w:rFonts w:eastAsia="Garamond" w:cs="Garamond"/>
                <w:sz w:val="24"/>
                <w:szCs w:val="24"/>
              </w:rPr>
              <w:t>CA 2024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4138D9" w14:textId="551AFCEA" w:rsidR="00A310ED" w:rsidRDefault="00C326BC" w:rsidP="009B26BC">
            <w:pPr>
              <w:spacing w:after="0" w:line="240" w:lineRule="auto"/>
              <w:jc w:val="both"/>
              <w:rPr>
                <w:rFonts w:eastAsia="Calibri" w:cs="Calibri"/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 xml:space="preserve">A </w:t>
            </w:r>
            <w:r w:rsidRPr="009B26BC">
              <w:rPr>
                <w:sz w:val="24"/>
                <w:szCs w:val="24"/>
                <w:highlight w:val="yellow"/>
              </w:rPr>
              <w:t>remplir</w:t>
            </w:r>
            <w:r w:rsidR="00CB213E" w:rsidRPr="009B26BC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D74D9B" w14:paraId="31E42497" w14:textId="77777777" w:rsidTr="009C7612">
        <w:trPr>
          <w:trHeight w:val="1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D12511" w14:textId="0525962F" w:rsidR="00D74D9B" w:rsidRDefault="00D74D9B" w:rsidP="00BA1B70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 xml:space="preserve">Personne(s) chargée(s) des relations avec le </w:t>
            </w:r>
            <w:r w:rsidR="00BA1B70">
              <w:rPr>
                <w:rFonts w:eastAsia="Garamond" w:cs="Garamond"/>
                <w:sz w:val="24"/>
                <w:szCs w:val="24"/>
              </w:rPr>
              <w:t>Service d’Odontologie</w:t>
            </w:r>
            <w:bookmarkStart w:id="0" w:name="_GoBack"/>
            <w:bookmarkEnd w:id="0"/>
            <w:r>
              <w:rPr>
                <w:rFonts w:eastAsia="Garamond" w:cs="Garamond"/>
                <w:sz w:val="24"/>
                <w:szCs w:val="24"/>
              </w:rPr>
              <w:t xml:space="preserve"> du CHU  </w:t>
            </w:r>
            <w:r w:rsidR="00180859" w:rsidRPr="00180859">
              <w:rPr>
                <w:rFonts w:eastAsia="Garamond" w:cs="Garamond"/>
                <w:i/>
                <w:szCs w:val="24"/>
              </w:rPr>
              <w:t>(nom, adresse mail, téléphone)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87B2D3" w14:textId="77777777" w:rsidR="00D74D9B" w:rsidRDefault="00C326BC" w:rsidP="00AE7652">
            <w:pPr>
              <w:spacing w:after="0" w:line="240" w:lineRule="auto"/>
              <w:jc w:val="both"/>
              <w:rPr>
                <w:rFonts w:eastAsia="Calibri" w:cs="Calibri"/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D74D9B" w14:paraId="3CC71DBD" w14:textId="77777777" w:rsidTr="009C7612">
        <w:trPr>
          <w:trHeight w:val="1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5C89D4" w14:textId="17203C9A" w:rsidR="00D74D9B" w:rsidRDefault="00D74D9B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Contact administratif et financier</w:t>
            </w:r>
            <w:r w:rsidR="00180859">
              <w:rPr>
                <w:rFonts w:eastAsia="Garamond" w:cs="Garamond"/>
                <w:sz w:val="24"/>
                <w:szCs w:val="24"/>
              </w:rPr>
              <w:t xml:space="preserve"> </w:t>
            </w:r>
            <w:r w:rsidR="00180859" w:rsidRPr="00180859">
              <w:rPr>
                <w:rFonts w:eastAsia="Garamond" w:cs="Garamond"/>
                <w:i/>
                <w:szCs w:val="24"/>
              </w:rPr>
              <w:t>(nom, adresse mail, téléphone)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203CBE" w14:textId="77777777" w:rsidR="00D74D9B" w:rsidRDefault="00C326BC" w:rsidP="00AE7652">
            <w:pPr>
              <w:spacing w:after="0" w:line="240" w:lineRule="auto"/>
              <w:jc w:val="both"/>
              <w:rPr>
                <w:rFonts w:eastAsia="Calibri" w:cs="Calibri"/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D74D9B" w14:paraId="30DBCAE0" w14:textId="77777777" w:rsidTr="009C7612">
        <w:trPr>
          <w:trHeight w:val="1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CCB7E6" w14:textId="0049DC03" w:rsidR="00D74D9B" w:rsidRDefault="00D74D9B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Contact technique</w:t>
            </w:r>
            <w:r w:rsidR="00180859">
              <w:rPr>
                <w:rFonts w:eastAsia="Garamond" w:cs="Garamond"/>
                <w:sz w:val="24"/>
                <w:szCs w:val="24"/>
              </w:rPr>
              <w:t xml:space="preserve"> </w:t>
            </w:r>
            <w:r w:rsidR="00180859" w:rsidRPr="00180859">
              <w:rPr>
                <w:rFonts w:eastAsia="Garamond" w:cs="Garamond"/>
                <w:i/>
                <w:szCs w:val="24"/>
              </w:rPr>
              <w:t>(nom, adresse mail, téléphone)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B7BD08" w14:textId="77777777" w:rsidR="00D74D9B" w:rsidRDefault="00C326BC" w:rsidP="00AE7652">
            <w:pPr>
              <w:spacing w:after="0" w:line="240" w:lineRule="auto"/>
              <w:jc w:val="both"/>
              <w:rPr>
                <w:rFonts w:eastAsia="Calibri" w:cs="Calibri"/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</w:tbl>
    <w:p w14:paraId="7B02CDA9" w14:textId="77777777" w:rsidR="00A310ED" w:rsidRDefault="00A310ED" w:rsidP="00A310ED">
      <w:pPr>
        <w:spacing w:after="0" w:line="240" w:lineRule="auto"/>
        <w:jc w:val="both"/>
        <w:rPr>
          <w:rFonts w:eastAsia="Garamond" w:cs="Garamond"/>
          <w:b/>
          <w:sz w:val="24"/>
          <w:szCs w:val="24"/>
          <w:u w:val="single"/>
        </w:rPr>
      </w:pPr>
    </w:p>
    <w:p w14:paraId="3598C7E1" w14:textId="77777777" w:rsidR="00A310ED" w:rsidRDefault="00A310ED" w:rsidP="00CD30F7">
      <w:pPr>
        <w:spacing w:after="0"/>
        <w:jc w:val="both"/>
        <w:rPr>
          <w:b/>
          <w:i/>
          <w:caps/>
          <w:color w:val="44546A" w:themeColor="text2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color w:val="44546A" w:themeColor="text2"/>
          <w:sz w:val="28"/>
          <w:szCs w:val="28"/>
        </w:rPr>
        <w:t xml:space="preserve">II - </w:t>
      </w:r>
      <w:r>
        <w:rPr>
          <w:b/>
          <w:caps/>
          <w:color w:val="44546A" w:themeColor="text2"/>
          <w:sz w:val="28"/>
          <w:szCs w:val="28"/>
        </w:rPr>
        <w:t>Effectif du laboratoire (</w:t>
      </w:r>
      <w:r>
        <w:rPr>
          <w:b/>
          <w:i/>
          <w:caps/>
          <w:color w:val="44546A" w:themeColor="text2"/>
          <w:sz w:val="28"/>
          <w:szCs w:val="28"/>
        </w:rPr>
        <w:t>éventuellement sur document en annexe)</w:t>
      </w:r>
    </w:p>
    <w:p w14:paraId="4138C367" w14:textId="77777777" w:rsidR="00A310ED" w:rsidRDefault="00A310ED" w:rsidP="00743AE8">
      <w:pPr>
        <w:spacing w:after="0"/>
        <w:jc w:val="both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A310ED" w14:paraId="726FE65C" w14:textId="77777777" w:rsidTr="002A50C5"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AD16E4" w14:textId="77777777" w:rsidR="00A310ED" w:rsidRDefault="00A310ED" w:rsidP="00A310E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Garamond" w:cs="Garamond"/>
                <w:b/>
                <w:sz w:val="24"/>
                <w:szCs w:val="24"/>
              </w:rPr>
              <w:t>QUESTIONS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405D0" w14:textId="77777777" w:rsidR="00A310ED" w:rsidRDefault="00A310ED" w:rsidP="00A310ED">
            <w:pPr>
              <w:spacing w:after="0" w:line="240" w:lineRule="auto"/>
              <w:jc w:val="center"/>
            </w:pPr>
            <w:r>
              <w:rPr>
                <w:rFonts w:eastAsia="Garamond" w:cs="Garamond"/>
                <w:b/>
                <w:sz w:val="24"/>
                <w:szCs w:val="24"/>
              </w:rPr>
              <w:t>RÉPONSES</w:t>
            </w:r>
          </w:p>
        </w:tc>
      </w:tr>
      <w:tr w:rsidR="00A310ED" w14:paraId="3B437EAC" w14:textId="77777777" w:rsidTr="00A310ED">
        <w:tc>
          <w:tcPr>
            <w:tcW w:w="5381" w:type="dxa"/>
          </w:tcPr>
          <w:p w14:paraId="49E5438B" w14:textId="77777777" w:rsidR="00A310ED" w:rsidRPr="00D74D9B" w:rsidRDefault="00A310ED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Moyen en personnel (joindre la liste éventuellement en annexe) et préciser la fonction au sein du laboratoire et les tâches réalisées</w:t>
            </w:r>
          </w:p>
        </w:tc>
        <w:tc>
          <w:tcPr>
            <w:tcW w:w="5382" w:type="dxa"/>
          </w:tcPr>
          <w:p w14:paraId="7B5D0987" w14:textId="77777777" w:rsidR="00A310ED" w:rsidRDefault="00C326BC" w:rsidP="00A310ED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A310ED" w14:paraId="79E7345A" w14:textId="77777777" w:rsidTr="00A310ED">
        <w:tc>
          <w:tcPr>
            <w:tcW w:w="5381" w:type="dxa"/>
          </w:tcPr>
          <w:p w14:paraId="275F656D" w14:textId="77777777" w:rsidR="00A310ED" w:rsidRPr="00D74D9B" w:rsidRDefault="00A310ED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Ancienneté dans la société</w:t>
            </w:r>
          </w:p>
        </w:tc>
        <w:tc>
          <w:tcPr>
            <w:tcW w:w="5382" w:type="dxa"/>
          </w:tcPr>
          <w:p w14:paraId="11C2D161" w14:textId="77777777" w:rsidR="00A310ED" w:rsidRDefault="00C326BC" w:rsidP="00A310ED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A310ED" w14:paraId="1A7180F8" w14:textId="77777777" w:rsidTr="00A310ED">
        <w:tc>
          <w:tcPr>
            <w:tcW w:w="5381" w:type="dxa"/>
          </w:tcPr>
          <w:p w14:paraId="35D050CA" w14:textId="77777777" w:rsidR="00A310ED" w:rsidRPr="00D74D9B" w:rsidRDefault="00A310ED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Niveau de formation : diplômes acquis (nature et date)</w:t>
            </w:r>
            <w:r w:rsidR="00B23553">
              <w:rPr>
                <w:rFonts w:eastAsia="Garamond" w:cs="Garamond"/>
                <w:sz w:val="24"/>
                <w:szCs w:val="24"/>
              </w:rPr>
              <w:t xml:space="preserve"> </w:t>
            </w:r>
            <w:r w:rsidR="00F040A5" w:rsidRPr="00F040A5">
              <w:rPr>
                <w:rFonts w:eastAsia="Garamond" w:cs="Garamond"/>
                <w:sz w:val="24"/>
                <w:szCs w:val="24"/>
              </w:rPr>
              <w:t>et/ou formation interne avec nombre année d’expérience</w:t>
            </w:r>
          </w:p>
        </w:tc>
        <w:tc>
          <w:tcPr>
            <w:tcW w:w="5382" w:type="dxa"/>
          </w:tcPr>
          <w:p w14:paraId="13B82509" w14:textId="77777777" w:rsidR="00A310ED" w:rsidRDefault="00C326BC" w:rsidP="00A310ED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A310ED" w14:paraId="2AE0610D" w14:textId="77777777" w:rsidTr="00A310ED">
        <w:tc>
          <w:tcPr>
            <w:tcW w:w="5381" w:type="dxa"/>
          </w:tcPr>
          <w:p w14:paraId="0F6D7480" w14:textId="77777777" w:rsidR="00A310ED" w:rsidRPr="00D74D9B" w:rsidRDefault="00A310ED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Formations professionnelles complémentaires suivies (</w:t>
            </w:r>
            <w:r w:rsidR="00ED6DF5" w:rsidRPr="00D74D9B">
              <w:rPr>
                <w:rFonts w:eastAsia="Garamond" w:cs="Garamond"/>
                <w:sz w:val="24"/>
                <w:szCs w:val="24"/>
              </w:rPr>
              <w:t xml:space="preserve">formation continue,) (Intitulés, </w:t>
            </w:r>
            <w:r w:rsidRPr="00D74D9B">
              <w:rPr>
                <w:rFonts w:eastAsia="Garamond" w:cs="Garamond"/>
                <w:sz w:val="24"/>
                <w:szCs w:val="24"/>
              </w:rPr>
              <w:t>dates</w:t>
            </w:r>
            <w:r w:rsidR="00ED6DF5" w:rsidRPr="00D74D9B">
              <w:rPr>
                <w:rFonts w:eastAsia="Garamond" w:cs="Garamond"/>
                <w:sz w:val="24"/>
                <w:szCs w:val="24"/>
              </w:rPr>
              <w:t>,</w:t>
            </w:r>
            <w:r w:rsidRPr="00D74D9B">
              <w:rPr>
                <w:rFonts w:eastAsia="Garamond" w:cs="Garamond"/>
                <w:sz w:val="24"/>
                <w:szCs w:val="24"/>
              </w:rPr>
              <w:t xml:space="preserve"> fréquences)</w:t>
            </w:r>
          </w:p>
        </w:tc>
        <w:tc>
          <w:tcPr>
            <w:tcW w:w="5382" w:type="dxa"/>
          </w:tcPr>
          <w:p w14:paraId="751B1422" w14:textId="77777777" w:rsidR="00A310ED" w:rsidRDefault="00C326BC" w:rsidP="00A310ED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</w:tbl>
    <w:p w14:paraId="7CF7FD92" w14:textId="6C23548C" w:rsidR="00C326BC" w:rsidRDefault="00C326BC" w:rsidP="0031626C">
      <w:pPr>
        <w:spacing w:after="0"/>
        <w:jc w:val="both"/>
        <w:rPr>
          <w:b/>
          <w:color w:val="44546A" w:themeColor="text2"/>
          <w:szCs w:val="28"/>
        </w:rPr>
      </w:pPr>
    </w:p>
    <w:p w14:paraId="226F7D91" w14:textId="2A30DD26" w:rsidR="00CB213E" w:rsidRDefault="00CB213E" w:rsidP="0031626C">
      <w:pPr>
        <w:spacing w:after="0"/>
        <w:jc w:val="both"/>
        <w:rPr>
          <w:b/>
          <w:color w:val="44546A" w:themeColor="text2"/>
          <w:szCs w:val="28"/>
        </w:rPr>
      </w:pPr>
    </w:p>
    <w:p w14:paraId="2FA0BA7F" w14:textId="441F5CC0" w:rsidR="00CB213E" w:rsidRDefault="00CB213E" w:rsidP="0031626C">
      <w:pPr>
        <w:spacing w:after="0"/>
        <w:jc w:val="both"/>
        <w:rPr>
          <w:b/>
          <w:color w:val="44546A" w:themeColor="text2"/>
          <w:szCs w:val="28"/>
        </w:rPr>
      </w:pPr>
    </w:p>
    <w:p w14:paraId="0235F796" w14:textId="77777777" w:rsidR="00CB213E" w:rsidRPr="00A22826" w:rsidRDefault="00CB213E" w:rsidP="0031626C">
      <w:pPr>
        <w:spacing w:after="0"/>
        <w:jc w:val="both"/>
        <w:rPr>
          <w:b/>
          <w:color w:val="44546A" w:themeColor="text2"/>
          <w:szCs w:val="28"/>
        </w:rPr>
      </w:pPr>
    </w:p>
    <w:p w14:paraId="50C7BFAD" w14:textId="77777777" w:rsidR="0031626C" w:rsidRDefault="0031626C" w:rsidP="0031626C">
      <w:pPr>
        <w:spacing w:after="0"/>
        <w:jc w:val="both"/>
        <w:rPr>
          <w:b/>
          <w:i/>
          <w:caps/>
          <w:color w:val="44546A" w:themeColor="text2"/>
          <w:sz w:val="28"/>
          <w:szCs w:val="28"/>
        </w:rPr>
      </w:pPr>
      <w:r>
        <w:rPr>
          <w:b/>
          <w:color w:val="44546A" w:themeColor="text2"/>
          <w:sz w:val="28"/>
          <w:szCs w:val="28"/>
        </w:rPr>
        <w:lastRenderedPageBreak/>
        <w:t xml:space="preserve">III – </w:t>
      </w:r>
      <w:r w:rsidR="00115A21">
        <w:rPr>
          <w:b/>
          <w:color w:val="44546A" w:themeColor="text2"/>
          <w:sz w:val="28"/>
          <w:szCs w:val="28"/>
        </w:rPr>
        <w:t>SYSTEME D’ASSURANCE</w:t>
      </w:r>
      <w:r>
        <w:rPr>
          <w:b/>
          <w:color w:val="44546A" w:themeColor="text2"/>
          <w:sz w:val="28"/>
          <w:szCs w:val="28"/>
        </w:rPr>
        <w:t xml:space="preserve"> QUALITE</w:t>
      </w:r>
    </w:p>
    <w:p w14:paraId="1A113095" w14:textId="77777777" w:rsidR="0031626C" w:rsidRPr="00A22826" w:rsidRDefault="0031626C" w:rsidP="0031626C">
      <w:pPr>
        <w:spacing w:after="0"/>
        <w:jc w:val="both"/>
        <w:rPr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31626C" w14:paraId="0C915EB2" w14:textId="77777777" w:rsidTr="00AE7652"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818AB7" w14:textId="77777777" w:rsidR="0031626C" w:rsidRDefault="0031626C" w:rsidP="00AE76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Garamond" w:cs="Garamond"/>
                <w:b/>
                <w:sz w:val="24"/>
                <w:szCs w:val="24"/>
              </w:rPr>
              <w:t>QUESTIONS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B34601" w14:textId="77777777" w:rsidR="0031626C" w:rsidRDefault="0031626C" w:rsidP="00AE7652">
            <w:pPr>
              <w:spacing w:after="0" w:line="240" w:lineRule="auto"/>
              <w:jc w:val="center"/>
            </w:pPr>
            <w:r>
              <w:rPr>
                <w:rFonts w:eastAsia="Garamond" w:cs="Garamond"/>
                <w:b/>
                <w:sz w:val="24"/>
                <w:szCs w:val="24"/>
              </w:rPr>
              <w:t>RÉPONSES</w:t>
            </w:r>
          </w:p>
        </w:tc>
      </w:tr>
      <w:tr w:rsidR="0031626C" w14:paraId="4D4428A5" w14:textId="77777777" w:rsidTr="00AE7652">
        <w:tc>
          <w:tcPr>
            <w:tcW w:w="5381" w:type="dxa"/>
          </w:tcPr>
          <w:p w14:paraId="3FEA8D55" w14:textId="77777777" w:rsidR="0031626C" w:rsidRPr="00180859" w:rsidRDefault="0031626C" w:rsidP="0031626C">
            <w:pPr>
              <w:rPr>
                <w:sz w:val="24"/>
              </w:rPr>
            </w:pPr>
            <w:r w:rsidRPr="00180859">
              <w:rPr>
                <w:sz w:val="24"/>
              </w:rPr>
              <w:t>Avez-vous une démarche qualité si oui la joindre</w:t>
            </w:r>
          </w:p>
        </w:tc>
        <w:tc>
          <w:tcPr>
            <w:tcW w:w="5382" w:type="dxa"/>
          </w:tcPr>
          <w:p w14:paraId="243CD856" w14:textId="77777777" w:rsidR="0031626C" w:rsidRDefault="00C326BC" w:rsidP="0031626C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31626C" w14:paraId="3ACDAB5A" w14:textId="77777777" w:rsidTr="00AE7652">
        <w:tc>
          <w:tcPr>
            <w:tcW w:w="5381" w:type="dxa"/>
          </w:tcPr>
          <w:p w14:paraId="4AD80DC5" w14:textId="77777777" w:rsidR="0031626C" w:rsidRPr="00180859" w:rsidRDefault="0031626C" w:rsidP="0031626C">
            <w:pPr>
              <w:rPr>
                <w:sz w:val="24"/>
              </w:rPr>
            </w:pPr>
            <w:r w:rsidRPr="00180859">
              <w:rPr>
                <w:sz w:val="24"/>
              </w:rPr>
              <w:t xml:space="preserve">Etes-vous certifiée ? si oui, joindre le document </w:t>
            </w:r>
          </w:p>
        </w:tc>
        <w:tc>
          <w:tcPr>
            <w:tcW w:w="5382" w:type="dxa"/>
          </w:tcPr>
          <w:p w14:paraId="5D951183" w14:textId="77777777" w:rsidR="0031626C" w:rsidRDefault="00C326BC" w:rsidP="0031626C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31626C" w14:paraId="2311ADA9" w14:textId="77777777" w:rsidTr="00AE7652">
        <w:tc>
          <w:tcPr>
            <w:tcW w:w="5381" w:type="dxa"/>
          </w:tcPr>
          <w:p w14:paraId="7F337096" w14:textId="77777777" w:rsidR="0031626C" w:rsidRPr="00D74D9B" w:rsidRDefault="0031626C" w:rsidP="00AE7652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Avez-vous mis en place un suivi des dysfonctionnements interne ? si oui, décrire</w:t>
            </w:r>
          </w:p>
        </w:tc>
        <w:tc>
          <w:tcPr>
            <w:tcW w:w="5382" w:type="dxa"/>
          </w:tcPr>
          <w:p w14:paraId="737322F9" w14:textId="77777777" w:rsidR="0031626C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31626C" w14:paraId="5A578B0D" w14:textId="77777777" w:rsidTr="00AE7652">
        <w:tc>
          <w:tcPr>
            <w:tcW w:w="5381" w:type="dxa"/>
          </w:tcPr>
          <w:p w14:paraId="783FE1F7" w14:textId="77777777" w:rsidR="0031626C" w:rsidRPr="00D74D9B" w:rsidRDefault="0031626C" w:rsidP="0031626C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Avez-vous mis en place un suivi des réclamations clients ? si oui, décrire</w:t>
            </w:r>
          </w:p>
        </w:tc>
        <w:tc>
          <w:tcPr>
            <w:tcW w:w="5382" w:type="dxa"/>
          </w:tcPr>
          <w:p w14:paraId="45CCBC10" w14:textId="77777777" w:rsidR="0031626C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CB213E" w14:paraId="7B993219" w14:textId="77777777" w:rsidTr="00AE7652">
        <w:tc>
          <w:tcPr>
            <w:tcW w:w="5381" w:type="dxa"/>
          </w:tcPr>
          <w:p w14:paraId="4B26DE7D" w14:textId="7362C856" w:rsidR="00CB213E" w:rsidRDefault="00CB213E" w:rsidP="0031626C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 xml:space="preserve">Contrôle en sortie de labo </w:t>
            </w:r>
          </w:p>
        </w:tc>
        <w:tc>
          <w:tcPr>
            <w:tcW w:w="5382" w:type="dxa"/>
          </w:tcPr>
          <w:p w14:paraId="2D323E9F" w14:textId="6EAA277F" w:rsidR="00CB213E" w:rsidRPr="009E6F16" w:rsidRDefault="00934D87" w:rsidP="00934D87">
            <w:pPr>
              <w:jc w:val="both"/>
              <w:rPr>
                <w:sz w:val="24"/>
                <w:szCs w:val="24"/>
                <w:highlight w:val="yellow"/>
              </w:rPr>
            </w:pPr>
            <w:r w:rsidRPr="00934D87">
              <w:rPr>
                <w:sz w:val="24"/>
                <w:szCs w:val="24"/>
              </w:rPr>
              <w:sym w:font="Symbol" w:char="F089"/>
            </w:r>
            <w:r>
              <w:rPr>
                <w:sz w:val="24"/>
                <w:szCs w:val="24"/>
              </w:rPr>
              <w:t xml:space="preserve"> oui          </w:t>
            </w:r>
            <w:r w:rsidRPr="00934D87">
              <w:rPr>
                <w:sz w:val="24"/>
                <w:szCs w:val="24"/>
              </w:rPr>
              <w:sym w:font="Symbol" w:char="F089"/>
            </w:r>
            <w:r>
              <w:rPr>
                <w:sz w:val="24"/>
                <w:szCs w:val="24"/>
              </w:rPr>
              <w:t xml:space="preserve"> non</w:t>
            </w:r>
          </w:p>
        </w:tc>
      </w:tr>
    </w:tbl>
    <w:p w14:paraId="6B7E585F" w14:textId="77777777" w:rsidR="0031626C" w:rsidRPr="00A22826" w:rsidRDefault="0031626C" w:rsidP="00CD30F7">
      <w:pPr>
        <w:spacing w:after="0" w:line="240" w:lineRule="auto"/>
        <w:jc w:val="both"/>
        <w:rPr>
          <w:rFonts w:eastAsia="Garamond" w:cs="Garamond"/>
          <w:b/>
          <w:caps/>
          <w:color w:val="44546A" w:themeColor="text2"/>
          <w:szCs w:val="28"/>
        </w:rPr>
      </w:pPr>
    </w:p>
    <w:p w14:paraId="69112EDE" w14:textId="77777777" w:rsidR="00B674CF" w:rsidRDefault="00B674CF" w:rsidP="00CD30F7">
      <w:pPr>
        <w:spacing w:after="0" w:line="240" w:lineRule="auto"/>
        <w:jc w:val="both"/>
        <w:rPr>
          <w:rFonts w:eastAsia="Garamond" w:cs="Garamond"/>
          <w:b/>
          <w:caps/>
          <w:color w:val="44546A" w:themeColor="text2"/>
          <w:sz w:val="28"/>
          <w:szCs w:val="28"/>
        </w:rPr>
      </w:pPr>
    </w:p>
    <w:p w14:paraId="533FEC50" w14:textId="77777777" w:rsidR="00A310ED" w:rsidRDefault="00A310ED" w:rsidP="00CD30F7">
      <w:pPr>
        <w:spacing w:after="0" w:line="240" w:lineRule="auto"/>
        <w:jc w:val="both"/>
        <w:rPr>
          <w:rFonts w:eastAsia="Garamond" w:cs="Garamond"/>
          <w:b/>
          <w:caps/>
          <w:color w:val="44546A" w:themeColor="text2"/>
          <w:sz w:val="28"/>
          <w:szCs w:val="28"/>
        </w:rPr>
      </w:pPr>
      <w:r>
        <w:rPr>
          <w:rFonts w:eastAsia="Garamond" w:cs="Garamond"/>
          <w:b/>
          <w:caps/>
          <w:color w:val="44546A" w:themeColor="text2"/>
          <w:sz w:val="28"/>
          <w:szCs w:val="28"/>
        </w:rPr>
        <w:t>I</w:t>
      </w:r>
      <w:r w:rsidR="0031626C">
        <w:rPr>
          <w:rFonts w:eastAsia="Garamond" w:cs="Garamond"/>
          <w:b/>
          <w:caps/>
          <w:color w:val="44546A" w:themeColor="text2"/>
          <w:sz w:val="28"/>
          <w:szCs w:val="28"/>
        </w:rPr>
        <w:t>v</w:t>
      </w:r>
      <w:r>
        <w:rPr>
          <w:rFonts w:eastAsia="Garamond" w:cs="Garamond"/>
          <w:b/>
          <w:caps/>
          <w:color w:val="44546A" w:themeColor="text2"/>
          <w:sz w:val="28"/>
          <w:szCs w:val="28"/>
        </w:rPr>
        <w:t xml:space="preserve"> </w:t>
      </w:r>
      <w:r w:rsidR="0031626C">
        <w:rPr>
          <w:rFonts w:eastAsia="Garamond" w:cs="Garamond"/>
          <w:b/>
          <w:caps/>
          <w:color w:val="44546A" w:themeColor="text2"/>
          <w:sz w:val="28"/>
          <w:szCs w:val="28"/>
        </w:rPr>
        <w:t xml:space="preserve">– </w:t>
      </w:r>
      <w:r>
        <w:rPr>
          <w:rFonts w:eastAsia="Garamond" w:cs="Garamond"/>
          <w:b/>
          <w:caps/>
          <w:color w:val="44546A" w:themeColor="text2"/>
          <w:sz w:val="28"/>
          <w:szCs w:val="28"/>
        </w:rPr>
        <w:t>Matériels, moyens de production et maîtrise technique</w:t>
      </w:r>
    </w:p>
    <w:p w14:paraId="5659A7F5" w14:textId="77777777" w:rsidR="00CD30F7" w:rsidRPr="00A22826" w:rsidRDefault="00CD30F7" w:rsidP="00CD30F7">
      <w:pPr>
        <w:spacing w:after="0" w:line="240" w:lineRule="auto"/>
        <w:jc w:val="both"/>
        <w:rPr>
          <w:rFonts w:eastAsia="Garamond" w:cs="Garamond"/>
          <w:b/>
          <w:caps/>
          <w:color w:val="44546A" w:themeColor="text2"/>
          <w:sz w:val="1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743AE8" w14:paraId="07DA9B18" w14:textId="77777777" w:rsidTr="00AE7652"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8D3540" w14:textId="77777777" w:rsidR="00743AE8" w:rsidRDefault="00743AE8" w:rsidP="00AE76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Garamond" w:cs="Garamond"/>
                <w:b/>
                <w:sz w:val="24"/>
                <w:szCs w:val="24"/>
              </w:rPr>
              <w:t>QUESTIONS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40AA85" w14:textId="77777777" w:rsidR="00743AE8" w:rsidRDefault="00743AE8" w:rsidP="00AE7652">
            <w:pPr>
              <w:spacing w:after="0" w:line="240" w:lineRule="auto"/>
              <w:jc w:val="center"/>
            </w:pPr>
            <w:r>
              <w:rPr>
                <w:rFonts w:eastAsia="Garamond" w:cs="Garamond"/>
                <w:b/>
                <w:sz w:val="24"/>
                <w:szCs w:val="24"/>
              </w:rPr>
              <w:t>RÉPONSES</w:t>
            </w:r>
          </w:p>
        </w:tc>
      </w:tr>
      <w:tr w:rsidR="00743AE8" w14:paraId="4FFE6619" w14:textId="77777777" w:rsidTr="00AE7652">
        <w:tc>
          <w:tcPr>
            <w:tcW w:w="5381" w:type="dxa"/>
          </w:tcPr>
          <w:p w14:paraId="687C950C" w14:textId="77777777" w:rsidR="00743AE8" w:rsidRPr="00D74D9B" w:rsidRDefault="00743AE8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Préciser la liste complète du matériel technique spécifique employé pour la production (à l’exception de la petite instrumentation) en précisant pour chacun la nature du matériel</w:t>
            </w:r>
            <w:r w:rsidR="002F7688" w:rsidRPr="00D74D9B">
              <w:rPr>
                <w:rFonts w:eastAsia="Garamond" w:cs="Garamond"/>
                <w:sz w:val="24"/>
                <w:szCs w:val="24"/>
              </w:rPr>
              <w:t>, la date d’achat, la marque</w:t>
            </w:r>
            <w:r w:rsidRPr="00D74D9B">
              <w:rPr>
                <w:rFonts w:eastAsia="Garamond" w:cs="Garamond"/>
                <w:sz w:val="24"/>
                <w:szCs w:val="24"/>
              </w:rPr>
              <w:t xml:space="preserve"> </w:t>
            </w:r>
          </w:p>
        </w:tc>
        <w:tc>
          <w:tcPr>
            <w:tcW w:w="5382" w:type="dxa"/>
          </w:tcPr>
          <w:p w14:paraId="0E6EE972" w14:textId="77777777" w:rsidR="00743AE8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743AE8" w14:paraId="17EAEC0B" w14:textId="77777777" w:rsidTr="00AE7652">
        <w:tc>
          <w:tcPr>
            <w:tcW w:w="5381" w:type="dxa"/>
          </w:tcPr>
          <w:p w14:paraId="6D9FA2F3" w14:textId="77777777" w:rsidR="00743AE8" w:rsidRPr="00D74D9B" w:rsidRDefault="00743AE8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Envisagez-vous d’investir prochainement (à définir) et dans quel matériel ?</w:t>
            </w:r>
          </w:p>
        </w:tc>
        <w:tc>
          <w:tcPr>
            <w:tcW w:w="5382" w:type="dxa"/>
          </w:tcPr>
          <w:p w14:paraId="203B2443" w14:textId="77777777" w:rsidR="00743AE8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743AE8" w14:paraId="7F4743A6" w14:textId="77777777" w:rsidTr="00AE7652">
        <w:tc>
          <w:tcPr>
            <w:tcW w:w="5381" w:type="dxa"/>
          </w:tcPr>
          <w:p w14:paraId="2A6E2356" w14:textId="77777777" w:rsidR="00743AE8" w:rsidRPr="00D74D9B" w:rsidRDefault="008948B2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Pendant combien de temps avez-vous la possibilité de stockage des fiches de traçabilité ?</w:t>
            </w:r>
          </w:p>
        </w:tc>
        <w:tc>
          <w:tcPr>
            <w:tcW w:w="5382" w:type="dxa"/>
          </w:tcPr>
          <w:p w14:paraId="5E4E5CB4" w14:textId="77777777" w:rsidR="00743AE8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743AE8" w14:paraId="2031EBAA" w14:textId="77777777" w:rsidTr="00AE7652">
        <w:tc>
          <w:tcPr>
            <w:tcW w:w="5381" w:type="dxa"/>
          </w:tcPr>
          <w:p w14:paraId="6BFB2479" w14:textId="77777777" w:rsidR="00743AE8" w:rsidRPr="00D74D9B" w:rsidRDefault="008948B2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Comment tracez-vous la composition de la prothèse ?</w:t>
            </w:r>
          </w:p>
        </w:tc>
        <w:tc>
          <w:tcPr>
            <w:tcW w:w="5382" w:type="dxa"/>
          </w:tcPr>
          <w:p w14:paraId="1CB328D3" w14:textId="77777777" w:rsidR="00743AE8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AA600F" w14:paraId="428495B1" w14:textId="77777777" w:rsidTr="00AE7652">
        <w:tc>
          <w:tcPr>
            <w:tcW w:w="5381" w:type="dxa"/>
          </w:tcPr>
          <w:p w14:paraId="362A9766" w14:textId="77777777" w:rsidR="00AA600F" w:rsidRPr="00D74D9B" w:rsidRDefault="00AA600F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Si une sous-traitance est prévue au stade de la candidature, préciser pour quel type de prestation ainsi que les coordonnées de la ou les sociétés et le ou les déclarer obligatoirement</w:t>
            </w:r>
          </w:p>
        </w:tc>
        <w:tc>
          <w:tcPr>
            <w:tcW w:w="5382" w:type="dxa"/>
          </w:tcPr>
          <w:p w14:paraId="1AFEF834" w14:textId="77777777" w:rsidR="00AA600F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</w:tbl>
    <w:p w14:paraId="736F86FB" w14:textId="77777777" w:rsidR="00B674CF" w:rsidRDefault="00B674CF" w:rsidP="00CD30F7">
      <w:pPr>
        <w:spacing w:before="200"/>
        <w:jc w:val="both"/>
        <w:rPr>
          <w:b/>
          <w:caps/>
          <w:color w:val="44546A" w:themeColor="text2"/>
          <w:sz w:val="28"/>
          <w:szCs w:val="28"/>
        </w:rPr>
      </w:pPr>
    </w:p>
    <w:p w14:paraId="189A49AA" w14:textId="77777777" w:rsidR="00A310ED" w:rsidRDefault="00A310ED" w:rsidP="00CD30F7">
      <w:pPr>
        <w:spacing w:before="200"/>
        <w:jc w:val="both"/>
        <w:rPr>
          <w:b/>
          <w:caps/>
          <w:color w:val="44546A" w:themeColor="text2"/>
          <w:sz w:val="28"/>
          <w:szCs w:val="28"/>
        </w:rPr>
      </w:pPr>
      <w:r>
        <w:rPr>
          <w:b/>
          <w:caps/>
          <w:color w:val="44546A" w:themeColor="text2"/>
          <w:sz w:val="28"/>
          <w:szCs w:val="28"/>
        </w:rPr>
        <w:t>V - Logistique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DB4F8A" w14:paraId="56D3D805" w14:textId="77777777" w:rsidTr="00AE7652"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8C99C" w14:textId="77777777" w:rsidR="00DB4F8A" w:rsidRDefault="00DB4F8A" w:rsidP="00AE76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Garamond" w:cs="Garamond"/>
                <w:b/>
                <w:sz w:val="24"/>
                <w:szCs w:val="24"/>
              </w:rPr>
              <w:t>QUESTIONS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2B511E" w14:textId="77777777" w:rsidR="00DB4F8A" w:rsidRDefault="00DB4F8A" w:rsidP="00AE7652">
            <w:pPr>
              <w:spacing w:after="0" w:line="240" w:lineRule="auto"/>
              <w:jc w:val="center"/>
            </w:pPr>
            <w:r>
              <w:rPr>
                <w:rFonts w:eastAsia="Garamond" w:cs="Garamond"/>
                <w:b/>
                <w:sz w:val="24"/>
                <w:szCs w:val="24"/>
              </w:rPr>
              <w:t>RÉPONSES</w:t>
            </w:r>
          </w:p>
        </w:tc>
      </w:tr>
      <w:tr w:rsidR="00DB4F8A" w14:paraId="764F31C3" w14:textId="77777777" w:rsidTr="00AE7652">
        <w:tc>
          <w:tcPr>
            <w:tcW w:w="5381" w:type="dxa"/>
          </w:tcPr>
          <w:p w14:paraId="181315C7" w14:textId="77777777" w:rsidR="00DB4F8A" w:rsidRPr="00D74D9B" w:rsidRDefault="00DB4F8A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D74D9B">
              <w:rPr>
                <w:rFonts w:eastAsia="Garamond" w:cs="Garamond"/>
                <w:sz w:val="24"/>
                <w:szCs w:val="24"/>
              </w:rPr>
              <w:t>Horaires de fonctionnement du laboratoire</w:t>
            </w:r>
          </w:p>
        </w:tc>
        <w:tc>
          <w:tcPr>
            <w:tcW w:w="5382" w:type="dxa"/>
          </w:tcPr>
          <w:p w14:paraId="2F374497" w14:textId="77777777" w:rsidR="00DB4F8A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  <w:tr w:rsidR="00DB4F8A" w14:paraId="66ECD554" w14:textId="77777777" w:rsidTr="00AE7652">
        <w:tc>
          <w:tcPr>
            <w:tcW w:w="5381" w:type="dxa"/>
          </w:tcPr>
          <w:p w14:paraId="700BF409" w14:textId="6B63392A" w:rsidR="00DB4F8A" w:rsidRPr="00D74D9B" w:rsidRDefault="00862A45" w:rsidP="004B04E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 w:rsidRPr="00862A45">
              <w:rPr>
                <w:rFonts w:eastAsia="Garamond" w:cs="Garamond"/>
                <w:sz w:val="24"/>
                <w:szCs w:val="24"/>
              </w:rPr>
              <w:t xml:space="preserve">Décrire la logistique mise en place pour </w:t>
            </w:r>
            <w:r>
              <w:rPr>
                <w:rFonts w:eastAsia="Garamond" w:cs="Garamond"/>
                <w:sz w:val="24"/>
                <w:szCs w:val="24"/>
              </w:rPr>
              <w:t xml:space="preserve">le </w:t>
            </w:r>
            <w:r w:rsidR="004B04EB">
              <w:rPr>
                <w:rFonts w:eastAsia="Garamond" w:cs="Garamond"/>
                <w:sz w:val="24"/>
                <w:szCs w:val="24"/>
              </w:rPr>
              <w:t>service d’Odontologie</w:t>
            </w:r>
            <w:r>
              <w:rPr>
                <w:rFonts w:eastAsia="Garamond" w:cs="Garamond"/>
                <w:sz w:val="24"/>
                <w:szCs w:val="24"/>
              </w:rPr>
              <w:t xml:space="preserve"> du CHU de Clermont-Ferrand (préciser si transport est externalisé)</w:t>
            </w:r>
          </w:p>
        </w:tc>
        <w:tc>
          <w:tcPr>
            <w:tcW w:w="5382" w:type="dxa"/>
          </w:tcPr>
          <w:p w14:paraId="159DEF2A" w14:textId="77777777" w:rsidR="00DB4F8A" w:rsidRDefault="00C326BC" w:rsidP="00AE7652">
            <w:pPr>
              <w:jc w:val="both"/>
              <w:rPr>
                <w:sz w:val="24"/>
                <w:szCs w:val="24"/>
              </w:rPr>
            </w:pPr>
            <w:r w:rsidRPr="009E6F16">
              <w:rPr>
                <w:sz w:val="24"/>
                <w:szCs w:val="24"/>
                <w:highlight w:val="yellow"/>
              </w:rPr>
              <w:t>A remplir</w:t>
            </w:r>
          </w:p>
        </w:tc>
      </w:tr>
    </w:tbl>
    <w:p w14:paraId="26C0E4C3" w14:textId="2FAC805B" w:rsidR="00DB4F8A" w:rsidRDefault="00DB4F8A" w:rsidP="00A310ED">
      <w:pPr>
        <w:jc w:val="both"/>
        <w:rPr>
          <w:sz w:val="18"/>
          <w:szCs w:val="24"/>
        </w:rPr>
      </w:pPr>
    </w:p>
    <w:p w14:paraId="07C4F94E" w14:textId="77777777" w:rsidR="00CB213E" w:rsidRPr="00CD30F7" w:rsidRDefault="00CB213E" w:rsidP="00A310ED">
      <w:pPr>
        <w:jc w:val="both"/>
        <w:rPr>
          <w:sz w:val="18"/>
          <w:szCs w:val="24"/>
        </w:rPr>
      </w:pPr>
    </w:p>
    <w:p w14:paraId="5114E03C" w14:textId="6ACC3BCC" w:rsidR="00A310ED" w:rsidRDefault="00A310ED" w:rsidP="00CD30F7">
      <w:pPr>
        <w:jc w:val="both"/>
        <w:rPr>
          <w:b/>
          <w:caps/>
          <w:color w:val="44546A" w:themeColor="text2"/>
          <w:sz w:val="28"/>
          <w:szCs w:val="28"/>
        </w:rPr>
      </w:pPr>
      <w:r>
        <w:rPr>
          <w:b/>
          <w:caps/>
          <w:color w:val="44546A" w:themeColor="text2"/>
          <w:sz w:val="28"/>
          <w:szCs w:val="28"/>
        </w:rPr>
        <w:lastRenderedPageBreak/>
        <w:t>V</w:t>
      </w:r>
      <w:r w:rsidR="0031626C">
        <w:rPr>
          <w:b/>
          <w:caps/>
          <w:color w:val="44546A" w:themeColor="text2"/>
          <w:sz w:val="28"/>
          <w:szCs w:val="28"/>
        </w:rPr>
        <w:t>I</w:t>
      </w:r>
      <w:r>
        <w:rPr>
          <w:b/>
          <w:caps/>
          <w:color w:val="44546A" w:themeColor="text2"/>
          <w:sz w:val="28"/>
          <w:szCs w:val="28"/>
        </w:rPr>
        <w:t xml:space="preserve"> - Délais</w:t>
      </w:r>
      <w:r w:rsidR="00CB3B45">
        <w:rPr>
          <w:b/>
          <w:caps/>
          <w:color w:val="44546A" w:themeColor="text2"/>
          <w:sz w:val="28"/>
          <w:szCs w:val="28"/>
        </w:rPr>
        <w:t xml:space="preserve"> des travaux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DB4F8A" w14:paraId="6D94BB8F" w14:textId="77777777" w:rsidTr="00AE7652"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EB3E02" w14:textId="77777777" w:rsidR="00DB4F8A" w:rsidRDefault="00DB4F8A" w:rsidP="00AE76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Garamond" w:cs="Garamond"/>
                <w:b/>
                <w:sz w:val="24"/>
                <w:szCs w:val="24"/>
              </w:rPr>
              <w:t>QUESTIONS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B68EE4" w14:textId="77777777" w:rsidR="00DB4F8A" w:rsidRDefault="00DB4F8A" w:rsidP="00AE7652">
            <w:pPr>
              <w:spacing w:after="0" w:line="240" w:lineRule="auto"/>
              <w:jc w:val="center"/>
            </w:pPr>
            <w:r>
              <w:rPr>
                <w:rFonts w:eastAsia="Garamond" w:cs="Garamond"/>
                <w:b/>
                <w:sz w:val="24"/>
                <w:szCs w:val="24"/>
              </w:rPr>
              <w:t>RÉPONSES</w:t>
            </w:r>
          </w:p>
        </w:tc>
      </w:tr>
      <w:tr w:rsidR="00DB4F8A" w:rsidRPr="00862A45" w14:paraId="39BB41E7" w14:textId="77777777" w:rsidTr="00AE7652">
        <w:tc>
          <w:tcPr>
            <w:tcW w:w="5381" w:type="dxa"/>
          </w:tcPr>
          <w:p w14:paraId="7DEC4B04" w14:textId="718A691E" w:rsidR="00DB4F8A" w:rsidRPr="00CB3B45" w:rsidRDefault="00CB3B45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D</w:t>
            </w:r>
            <w:r w:rsidR="00DB4F8A" w:rsidRPr="00CB3B45">
              <w:rPr>
                <w:rFonts w:eastAsia="Garamond" w:cs="Garamond"/>
                <w:sz w:val="24"/>
                <w:szCs w:val="24"/>
              </w:rPr>
              <w:t>élai d’une réparation simple</w:t>
            </w:r>
          </w:p>
        </w:tc>
        <w:tc>
          <w:tcPr>
            <w:tcW w:w="5382" w:type="dxa"/>
          </w:tcPr>
          <w:p w14:paraId="1C5B7A28" w14:textId="375493F8" w:rsidR="00DB4F8A" w:rsidRDefault="00C169E3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 la journée</w:t>
            </w:r>
          </w:p>
          <w:p w14:paraId="5F6FBA9C" w14:textId="042AD47F" w:rsidR="00CB3B45" w:rsidRDefault="00CB3B45" w:rsidP="00AE7652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De 24 h à 48h</w:t>
            </w:r>
          </w:p>
          <w:p w14:paraId="6D06D236" w14:textId="7C6CDFA7" w:rsidR="00CB3B45" w:rsidRPr="00CB3B45" w:rsidRDefault="00CB3B45" w:rsidP="00AE7652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De 48h à 72h</w:t>
            </w:r>
          </w:p>
        </w:tc>
      </w:tr>
      <w:tr w:rsidR="00DB4F8A" w14:paraId="44A12837" w14:textId="77777777" w:rsidTr="00AE7652">
        <w:tc>
          <w:tcPr>
            <w:tcW w:w="5381" w:type="dxa"/>
          </w:tcPr>
          <w:p w14:paraId="5FDBFE21" w14:textId="31231EC7" w:rsidR="00DB4F8A" w:rsidRPr="00CB3B45" w:rsidRDefault="00CB3B45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</w:rPr>
            </w:pPr>
            <w:r>
              <w:rPr>
                <w:rFonts w:eastAsia="Garamond" w:cs="Garamond"/>
                <w:sz w:val="24"/>
                <w:szCs w:val="24"/>
              </w:rPr>
              <w:t>D</w:t>
            </w:r>
            <w:r w:rsidR="00DB4F8A" w:rsidRPr="00CB3B45">
              <w:rPr>
                <w:rFonts w:eastAsia="Garamond" w:cs="Garamond"/>
                <w:sz w:val="24"/>
                <w:szCs w:val="24"/>
              </w:rPr>
              <w:t>élai d’une réparation complexe?</w:t>
            </w:r>
          </w:p>
        </w:tc>
        <w:tc>
          <w:tcPr>
            <w:tcW w:w="5382" w:type="dxa"/>
          </w:tcPr>
          <w:p w14:paraId="66B58451" w14:textId="5EDD2401" w:rsidR="00CB3B45" w:rsidRDefault="00C169E3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 la journée</w:t>
            </w:r>
          </w:p>
          <w:p w14:paraId="5CA1F7EF" w14:textId="4C50FF88" w:rsidR="00CB3B45" w:rsidRDefault="00CB3B45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De 24 h à 48h</w:t>
            </w:r>
          </w:p>
          <w:p w14:paraId="15B10F35" w14:textId="59546CF8" w:rsidR="00DB4F8A" w:rsidRPr="00CB3B45" w:rsidRDefault="00CB3B45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De 48h à 72h</w:t>
            </w:r>
          </w:p>
        </w:tc>
      </w:tr>
      <w:tr w:rsidR="00CB3B45" w14:paraId="3336328D" w14:textId="77777777" w:rsidTr="00AE7652">
        <w:tc>
          <w:tcPr>
            <w:tcW w:w="5381" w:type="dxa"/>
          </w:tcPr>
          <w:p w14:paraId="784AB0C6" w14:textId="6F802F91" w:rsidR="00CB3B45" w:rsidRPr="00862A45" w:rsidRDefault="00CB3B45" w:rsidP="00D74D9B">
            <w:pPr>
              <w:spacing w:after="120" w:line="240" w:lineRule="auto"/>
              <w:jc w:val="both"/>
              <w:rPr>
                <w:rFonts w:eastAsia="Garamond" w:cs="Garamond"/>
                <w:sz w:val="24"/>
                <w:szCs w:val="24"/>
                <w:highlight w:val="green"/>
              </w:rPr>
            </w:pPr>
            <w:r w:rsidRPr="00CB3B45">
              <w:rPr>
                <w:rFonts w:eastAsia="Garamond" w:cs="Garamond"/>
                <w:sz w:val="24"/>
                <w:szCs w:val="24"/>
              </w:rPr>
              <w:t>Délai d’un mise en charge immédiate</w:t>
            </w:r>
          </w:p>
        </w:tc>
        <w:tc>
          <w:tcPr>
            <w:tcW w:w="5382" w:type="dxa"/>
          </w:tcPr>
          <w:p w14:paraId="71AF74CE" w14:textId="45519A50" w:rsidR="00CB3B45" w:rsidRDefault="00CB3B45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24h</w:t>
            </w:r>
          </w:p>
          <w:p w14:paraId="73210270" w14:textId="7BBD29CE" w:rsidR="00CB3B45" w:rsidRDefault="00CB3B45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48h</w:t>
            </w:r>
          </w:p>
          <w:p w14:paraId="646C8BA5" w14:textId="61B71721" w:rsidR="00CB3B45" w:rsidRPr="00CB3B45" w:rsidRDefault="00CB3B45" w:rsidP="00CB3B45">
            <w:pPr>
              <w:pStyle w:val="Paragraphedeliste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B3B45">
              <w:rPr>
                <w:sz w:val="24"/>
                <w:szCs w:val="24"/>
              </w:rPr>
              <w:t>72h</w:t>
            </w:r>
          </w:p>
        </w:tc>
      </w:tr>
    </w:tbl>
    <w:p w14:paraId="75909627" w14:textId="77777777" w:rsidR="00C326BC" w:rsidRDefault="00C326BC"/>
    <w:p w14:paraId="46DD3DA5" w14:textId="77777777" w:rsidR="00C326BC" w:rsidRPr="00C326BC" w:rsidRDefault="00C326BC" w:rsidP="00C326BC"/>
    <w:p w14:paraId="3092B6F0" w14:textId="77777777" w:rsidR="00C326BC" w:rsidRPr="00C326BC" w:rsidRDefault="00C326BC" w:rsidP="00C326BC"/>
    <w:p w14:paraId="0780E06B" w14:textId="77777777" w:rsidR="00C326BC" w:rsidRPr="00C326BC" w:rsidRDefault="00C326BC" w:rsidP="00C326BC"/>
    <w:p w14:paraId="762E2A6E" w14:textId="77777777" w:rsidR="00C326BC" w:rsidRPr="00C326BC" w:rsidRDefault="00C326BC" w:rsidP="00C326BC"/>
    <w:p w14:paraId="641EBBB0" w14:textId="77777777" w:rsidR="00C326BC" w:rsidRPr="00C326BC" w:rsidRDefault="00C326BC" w:rsidP="00C326BC"/>
    <w:p w14:paraId="0A13475A" w14:textId="77777777" w:rsidR="00C326BC" w:rsidRPr="00C326BC" w:rsidRDefault="00C326BC" w:rsidP="00C326BC"/>
    <w:p w14:paraId="20A4F734" w14:textId="77777777" w:rsidR="00C326BC" w:rsidRPr="00C326BC" w:rsidRDefault="00C326BC" w:rsidP="00C326BC"/>
    <w:p w14:paraId="73AC3F82" w14:textId="77777777" w:rsidR="00C326BC" w:rsidRPr="00C326BC" w:rsidRDefault="00C326BC" w:rsidP="00C326BC"/>
    <w:p w14:paraId="320D5237" w14:textId="77777777" w:rsidR="00C326BC" w:rsidRPr="00C326BC" w:rsidRDefault="00C326BC" w:rsidP="00C326BC"/>
    <w:p w14:paraId="4417E8B7" w14:textId="77777777" w:rsidR="00C326BC" w:rsidRPr="00C326BC" w:rsidRDefault="00C326BC" w:rsidP="00C326BC"/>
    <w:p w14:paraId="64477B10" w14:textId="77777777" w:rsidR="00C326BC" w:rsidRPr="00C326BC" w:rsidRDefault="00C326BC" w:rsidP="00C326BC"/>
    <w:p w14:paraId="2548F2B3" w14:textId="77777777" w:rsidR="00C326BC" w:rsidRPr="00C326BC" w:rsidRDefault="00C326BC" w:rsidP="00C326BC"/>
    <w:p w14:paraId="7A93875A" w14:textId="77777777" w:rsidR="00C326BC" w:rsidRPr="00C326BC" w:rsidRDefault="00C326BC" w:rsidP="00C326BC"/>
    <w:p w14:paraId="08BC8F18" w14:textId="77777777" w:rsidR="00C326BC" w:rsidRPr="00C326BC" w:rsidRDefault="00C326BC" w:rsidP="00C326BC"/>
    <w:p w14:paraId="44CA47E3" w14:textId="77777777" w:rsidR="00C326BC" w:rsidRPr="00C326BC" w:rsidRDefault="00C326BC" w:rsidP="00C326BC"/>
    <w:p w14:paraId="1F34A3D6" w14:textId="77777777" w:rsidR="00C326BC" w:rsidRPr="00C326BC" w:rsidRDefault="00C326BC" w:rsidP="00C326BC"/>
    <w:p w14:paraId="417E1073" w14:textId="77777777" w:rsidR="00C326BC" w:rsidRPr="00C326BC" w:rsidRDefault="00C326BC" w:rsidP="00C326BC"/>
    <w:p w14:paraId="1C49DF1A" w14:textId="77777777" w:rsidR="00C326BC" w:rsidRPr="00C326BC" w:rsidRDefault="00C326BC" w:rsidP="00C326BC"/>
    <w:p w14:paraId="59009B52" w14:textId="77777777" w:rsidR="00C77620" w:rsidRPr="00C326BC" w:rsidRDefault="00BA1B70" w:rsidP="00C326BC">
      <w:pPr>
        <w:jc w:val="center"/>
      </w:pPr>
    </w:p>
    <w:sectPr w:rsidR="00C77620" w:rsidRPr="00C326BC" w:rsidSect="00052C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6" w:bottom="994" w:left="567" w:header="0" w:footer="43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0C576" w14:textId="77777777" w:rsidR="00345A88" w:rsidRDefault="00AB227C">
      <w:pPr>
        <w:spacing w:after="0" w:line="240" w:lineRule="auto"/>
      </w:pPr>
      <w:r>
        <w:separator/>
      </w:r>
    </w:p>
  </w:endnote>
  <w:endnote w:type="continuationSeparator" w:id="0">
    <w:p w14:paraId="00697ABD" w14:textId="77777777" w:rsidR="00345A88" w:rsidRDefault="00AB2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2345B" w14:textId="77777777" w:rsidR="00CB3B45" w:rsidRDefault="00CB3B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12CA8" w14:textId="2BB29F1D" w:rsidR="00CD5252" w:rsidRDefault="00AE1942" w:rsidP="00CB3B45">
    <w:pPr>
      <w:pStyle w:val="En-tte"/>
      <w:ind w:left="142"/>
      <w:jc w:val="center"/>
    </w:pPr>
    <w:r>
      <w:t>Consultation n°25-GHTA-0040</w:t>
    </w:r>
    <w:r w:rsidR="00052C1C">
      <w:ptab w:relativeTo="margin" w:alignment="center" w:leader="none"/>
    </w:r>
    <w:r w:rsidR="00052C1C">
      <w:ptab w:relativeTo="margin" w:alignment="right" w:leader="none"/>
    </w:r>
    <w:r w:rsidR="00CB3B45">
      <w:t>2</w:t>
    </w:r>
    <w:r w:rsidR="00052C1C"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26EFC" w14:textId="77777777" w:rsidR="00CB3B45" w:rsidRDefault="00CB3B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8D36A" w14:textId="77777777" w:rsidR="00345A88" w:rsidRDefault="00AB227C">
      <w:pPr>
        <w:spacing w:after="0" w:line="240" w:lineRule="auto"/>
      </w:pPr>
      <w:r>
        <w:separator/>
      </w:r>
    </w:p>
  </w:footnote>
  <w:footnote w:type="continuationSeparator" w:id="0">
    <w:p w14:paraId="1488010F" w14:textId="77777777" w:rsidR="00345A88" w:rsidRDefault="00AB2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5D835" w14:textId="77777777" w:rsidR="00CB3B45" w:rsidRDefault="00CB3B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CCFE0" w14:textId="77777777" w:rsidR="00CB3B45" w:rsidRDefault="00CB3B4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66CB3" w14:textId="77777777" w:rsidR="00CB3B45" w:rsidRDefault="00CB3B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A6B0D"/>
    <w:multiLevelType w:val="multilevel"/>
    <w:tmpl w:val="526C9138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137A8D"/>
    <w:multiLevelType w:val="multilevel"/>
    <w:tmpl w:val="AE162FD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A8D15C4"/>
    <w:multiLevelType w:val="multilevel"/>
    <w:tmpl w:val="8764A96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A3B2306"/>
    <w:multiLevelType w:val="hybridMultilevel"/>
    <w:tmpl w:val="9C1C818E"/>
    <w:lvl w:ilvl="0" w:tplc="B8648136">
      <w:start w:val="1"/>
      <w:numFmt w:val="bullet"/>
      <w:lvlText w:val="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46E5A"/>
    <w:multiLevelType w:val="multilevel"/>
    <w:tmpl w:val="7090AF8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0ED"/>
    <w:rsid w:val="00052C1C"/>
    <w:rsid w:val="00103A74"/>
    <w:rsid w:val="00115A21"/>
    <w:rsid w:val="00180859"/>
    <w:rsid w:val="00286100"/>
    <w:rsid w:val="002F7688"/>
    <w:rsid w:val="0031626C"/>
    <w:rsid w:val="00345A88"/>
    <w:rsid w:val="004603E6"/>
    <w:rsid w:val="004B04EB"/>
    <w:rsid w:val="00562240"/>
    <w:rsid w:val="00743AE8"/>
    <w:rsid w:val="00862A45"/>
    <w:rsid w:val="008948B2"/>
    <w:rsid w:val="00904FC7"/>
    <w:rsid w:val="00934D87"/>
    <w:rsid w:val="009B26BC"/>
    <w:rsid w:val="009C7612"/>
    <w:rsid w:val="009E6936"/>
    <w:rsid w:val="009E6F16"/>
    <w:rsid w:val="00A22826"/>
    <w:rsid w:val="00A310ED"/>
    <w:rsid w:val="00A81F96"/>
    <w:rsid w:val="00A916E2"/>
    <w:rsid w:val="00AA600F"/>
    <w:rsid w:val="00AB227C"/>
    <w:rsid w:val="00AE1942"/>
    <w:rsid w:val="00B23553"/>
    <w:rsid w:val="00B674CF"/>
    <w:rsid w:val="00BA1B70"/>
    <w:rsid w:val="00C169E3"/>
    <w:rsid w:val="00C326BC"/>
    <w:rsid w:val="00C97DF6"/>
    <w:rsid w:val="00CB213E"/>
    <w:rsid w:val="00CB3B45"/>
    <w:rsid w:val="00CD30F7"/>
    <w:rsid w:val="00D74D9B"/>
    <w:rsid w:val="00DB4F8A"/>
    <w:rsid w:val="00E66FEA"/>
    <w:rsid w:val="00ED6DF5"/>
    <w:rsid w:val="00F040A5"/>
    <w:rsid w:val="00F20348"/>
    <w:rsid w:val="00FC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1FA84B"/>
  <w15:chartTrackingRefBased/>
  <w15:docId w15:val="{BD87DE68-0525-439F-815A-7212E8B4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F8A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  <w:rsid w:val="00A310ED"/>
  </w:style>
  <w:style w:type="paragraph" w:styleId="Paragraphedeliste">
    <w:name w:val="List Paragraph"/>
    <w:basedOn w:val="Normal"/>
    <w:uiPriority w:val="34"/>
    <w:qFormat/>
    <w:rsid w:val="00A310ED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A3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310ED"/>
    <w:rPr>
      <w:rFonts w:eastAsiaTheme="minorEastAsia"/>
      <w:lang w:eastAsia="fr-FR"/>
    </w:rPr>
  </w:style>
  <w:style w:type="table" w:styleId="Grilledutableau">
    <w:name w:val="Table Grid"/>
    <w:basedOn w:val="TableauNormal"/>
    <w:uiPriority w:val="39"/>
    <w:rsid w:val="00A3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 36"/>
    <w:basedOn w:val="Normal"/>
    <w:rsid w:val="00AA60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B2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27C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15A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A2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A2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A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A21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A21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FCAFC-CC92-41D9-9BAD-D3CDF5AE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3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 Julie</dc:creator>
  <cp:keywords/>
  <dc:description/>
  <cp:lastModifiedBy>Beau Julie</cp:lastModifiedBy>
  <cp:revision>32</cp:revision>
  <cp:lastPrinted>2023-04-27T14:52:00Z</cp:lastPrinted>
  <dcterms:created xsi:type="dcterms:W3CDTF">2023-03-16T10:06:00Z</dcterms:created>
  <dcterms:modified xsi:type="dcterms:W3CDTF">2025-06-18T13:04:00Z</dcterms:modified>
</cp:coreProperties>
</file>